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AVVISO PUBBLICO PER IL CONFERIMENTO DI UN INCARICO A TEMPO PIENO E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DETERMINATO EX ART 110, COMMA 1, DEL D.LGS. 267/2000 DI RESPONSABILE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DELL’AREA ECONOMICO-FINANZIARIA PRESSO IL COMUNE DI MONTERIGGIONI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b/>
          <w:color w:val="000000"/>
          <w:sz w:val="24"/>
          <w:szCs w:val="24"/>
        </w:rPr>
        <w:t>IL RESPONSABILE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Richiamati: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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l’art. 50 e 110, comma 1, del d.lgs. 267/2000;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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lo Statuto comunale;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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il vigente Regolamento di organizzazione degli uffici e dei servizi;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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la deliberazione della Giunta Comunale n. 146 del 13 ottobre 2020 con la quale è stato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approvato il piano triennale dei fabbisogni di personale 2019/2021;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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la deliberazione della Giunta Comunale n</w:t>
      </w:r>
      <w:r w:rsidRPr="002D3C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66AD" w:rsidRPr="002D3C1D">
        <w:rPr>
          <w:rFonts w:ascii="Times New Roman" w:hAnsi="Times New Roman" w:cs="Times New Roman"/>
          <w:color w:val="000000"/>
          <w:sz w:val="24"/>
          <w:szCs w:val="24"/>
        </w:rPr>
        <w:t xml:space="preserve">167 </w:t>
      </w:r>
      <w:r w:rsidRPr="002D3C1D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C166AD" w:rsidRPr="002D3C1D">
        <w:rPr>
          <w:rFonts w:ascii="Times New Roman" w:hAnsi="Times New Roman" w:cs="Times New Roman"/>
          <w:color w:val="000000"/>
          <w:sz w:val="24"/>
          <w:szCs w:val="24"/>
        </w:rPr>
        <w:t xml:space="preserve"> 24.11.2020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con la quale sono stati forniti indirizzi per la copertura dell’incarico di Responsabile dell’Area Economico-Finanziaria oggetto della presente procedura;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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Visto l’art. 19 del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n. 165/2001;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in esecuzione della propria determinazione n. </w:t>
      </w:r>
      <w:r w:rsidR="002D3C1D">
        <w:rPr>
          <w:rFonts w:ascii="Times New Roman" w:hAnsi="Times New Roman" w:cs="Times New Roman"/>
          <w:color w:val="000000"/>
          <w:sz w:val="24"/>
          <w:szCs w:val="24"/>
        </w:rPr>
        <w:t>1646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 w:rsidR="002D3C1D">
        <w:rPr>
          <w:rFonts w:ascii="Times New Roman" w:hAnsi="Times New Roman" w:cs="Times New Roman"/>
          <w:color w:val="000000"/>
          <w:sz w:val="24"/>
          <w:szCs w:val="24"/>
        </w:rPr>
        <w:t>30.11.2020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A4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b/>
          <w:color w:val="000000"/>
          <w:sz w:val="24"/>
          <w:szCs w:val="24"/>
        </w:rPr>
        <w:t>RENDE NOTO</w:t>
      </w:r>
    </w:p>
    <w:p w:rsidR="003A4BF1" w:rsidRPr="00A8459F" w:rsidRDefault="003A4BF1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che è indetta una selezione pubblica per il conferimento di un incarico a tempo pieno e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determinato di responsabile dell’Area 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>Economico-Finanziaria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, da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stipularsi ai sensi dell’art. 110, comma 1, del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267/2000 su posizione prevista in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>tazione organica di categoria D.</w:t>
      </w:r>
    </w:p>
    <w:p w:rsidR="003F5937" w:rsidRPr="00A8459F" w:rsidRDefault="003A4BF1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l presente avviso è emanato nel rispetto delle pari opportunità tra uomini e donne per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l’accesso al lavoro e al trattamento economico ai sensi del </w:t>
      </w:r>
      <w:proofErr w:type="spellStart"/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198/2006, nonché dei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principi di cui agli articoli 7 e 57 del D. </w:t>
      </w:r>
      <w:proofErr w:type="spellStart"/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. 165/2001.</w:t>
      </w:r>
    </w:p>
    <w:p w:rsidR="003A4BF1" w:rsidRPr="00A8459F" w:rsidRDefault="003A4BF1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1. OGGETTO DELL’INCARICO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La presente selezione per l’affidamento dell’incarico di Responsabile dell’Area 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Economico-Finanziaria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è finalizzata all’individuazione di una figura in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possesso di elevate competenze specialistiche di tipo tecnico, acquisite attraverso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esperienze di lavoro, svolte, preferibilmente, presso enti pubblici, che richiedono una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costante attività di aggiornamento normativo. In particolare, viene richiesta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un’approfondita e comprovata conoscenza ed esperienza specialistica nel campo della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legislazione e della normativa specifica riguardant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gli ambiti dell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>a programmazione economica, dei tributi e della gestione del bilancio degli Enti Locali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soggetto incaricato svolgerà le funzioni di Posizione Organizzativa presso l’Area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Economico-Finanziaria del Comune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di Monteriggioni. I servizi che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fanno capo a tale area sono i seguenti:</w:t>
      </w:r>
    </w:p>
    <w:p w:rsidR="003F5937" w:rsidRPr="00A8459F" w:rsidRDefault="003A4BF1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Ragioneria</w:t>
      </w:r>
    </w:p>
    <w:p w:rsidR="003A4BF1" w:rsidRPr="00A8459F" w:rsidRDefault="003A4BF1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Tributi</w:t>
      </w:r>
    </w:p>
    <w:p w:rsidR="003A4BF1" w:rsidRPr="00A8459F" w:rsidRDefault="003A4BF1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Personale</w:t>
      </w:r>
      <w:r w:rsidR="002D3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L'incaricato sarà collocato a tutti gli effetti nella struttura amministrativa/tecnica dell’Ente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e dovrà provvedere ai compiti ed alle attribuzioni</w:t>
      </w:r>
      <w:r w:rsidR="00F22D9E">
        <w:rPr>
          <w:rFonts w:ascii="Times New Roman" w:hAnsi="Times New Roman" w:cs="Times New Roman"/>
          <w:color w:val="000000"/>
          <w:sz w:val="24"/>
          <w:szCs w:val="24"/>
        </w:rPr>
        <w:t xml:space="preserve"> di cui all’art. 107 e segg.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267/2000, nonché ad ogni altra funzione prevista dalle disposizioni statutarie e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regolamentari interne, riconducibili alla sopra detta Posizione Organizzativa.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L’incaricato dovrà osservare il codice di comportamento di cui al D.P.R. 62/2013 e non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potrà assumere incarichi retribuiti da parte di enti pubblici o privati se non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espressamente autorizzati ai sensi dell’articolo 53 del d.lgs. 165/2001.</w:t>
      </w:r>
    </w:p>
    <w:p w:rsidR="003A4BF1" w:rsidRPr="00A8459F" w:rsidRDefault="003A4BF1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2. DURATA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L’incarico sarà attribuito con decreto del Sindaco ai sensi dell’art. 50 comma 10 del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267/00 e del vigente Regolamento di organizzazione degli uffici e dei servizi, ed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avrà la durata di anni tre (a decorrere dalla stipula del contratto), con possibilità d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proroga fino alla data di scadenza del mandato elettivo del Sindaco.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contratto a tempo determinato è risolto di diritto nel caso in cui il Comune dichiari il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dissesto o venga a trovarsi in situazione di deficit strutturale.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contratto è altresì risolto in caso di inosservanza delle direttive impartite e per il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mancato raggiungimento degli obiettivi assegnati e negli altri casi previsti dalla legge.</w:t>
      </w:r>
    </w:p>
    <w:p w:rsidR="003A4BF1" w:rsidRPr="00A8459F" w:rsidRDefault="003A4BF1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3. TRATTAMENTO ECONOMICO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rapporto di lavoro è regolato dalle norme di legge e dal contratto collettivo nazionale di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lavoro relativo al personale del comparto funzioni locali.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trattamento economico è quello stabilito dalle norme contrattuali del vigente CCNL del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comparto funzioni locali per la categoria D, posizione economica D1 ed è integrato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dall’indennità di posizione organizzativa attualmente fissata in € </w:t>
      </w:r>
      <w:r w:rsidR="009047B2">
        <w:rPr>
          <w:rFonts w:ascii="Times New Roman" w:hAnsi="Times New Roman" w:cs="Times New Roman"/>
          <w:color w:val="000000"/>
          <w:sz w:val="24"/>
          <w:szCs w:val="24"/>
        </w:rPr>
        <w:t>12.505,20</w:t>
      </w:r>
      <w:r w:rsidR="00C16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e da una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retribuzione di risultato da determinarsi in base alla valutazione annuale della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performance del Responsabile nella misura secondo quanto previsto dal regolamento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comunale per la disciplina delle posizioni organizzative, oltre all’eventuale assegno per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il nucleo familiare (se ed in quanto dovuto per legge), ed eventuali emolumenti previsti</w:t>
      </w:r>
      <w:r w:rsidR="003A4BF1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dalle vigenti disposizioni legislative.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trattamento econo</w:t>
      </w:r>
      <w:r w:rsidR="00F22D9E">
        <w:rPr>
          <w:rFonts w:ascii="Times New Roman" w:hAnsi="Times New Roman" w:cs="Times New Roman"/>
          <w:color w:val="000000"/>
          <w:sz w:val="24"/>
          <w:szCs w:val="24"/>
        </w:rPr>
        <w:t>mico suddetto, potrà essere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integrato con una indennità ad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personam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stabilita dalla Giunta comunale.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trattamento economico sarà soggetto alle ritenute fiscali, previdenziali ed assistenziali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nella misura fissata dalle disposizioni di legge.</w:t>
      </w:r>
    </w:p>
    <w:p w:rsidR="00AE6C4E" w:rsidRPr="00A8459F" w:rsidRDefault="00AE6C4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4. REQUISITI PER L’AMMISSIONE ALLA SELEZIONE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 candidati che intendono partecipare alla valutazione curriculare, propedeutica per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l’individuazione diretta e fiduciaria, dovranno possedere, alla data di scadenza del</w:t>
      </w:r>
      <w:r w:rsidR="00FE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presente avviso, i seguenti requisiti: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1. cittadinanza italiana, oppure cittadinanza di uno degli Stati membri dell’Unione</w:t>
      </w:r>
      <w:r w:rsidR="00FE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Europea, unitamente al requisito del godimento dei diritti civili e politici anche nello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stato di appartenenza, come previsto dall’art.3 del D.P.C.M. n. 174/1994; sono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equiparati ai cittadini gli italiani non appartenenti alla Repubblica; possono altresì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partecipare i cittadini extra-comunitari che siano titolari del permesso di soggiorno CE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per soggiornanti di lungo periodo o che siano titolari dello status di rifugiato ovvero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dello status di protezione sussidiaria o, in alternativa, che siano titolari del diritto di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soggiorno o del diritto di soggiorno permanente e, contemporaneamente, siano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familiari di cittadini degli Stati membri dell’Unione europea; in tutti i casi è necessaria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una adeguata conoscenza della lingua italiana;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2. età non inferiore ad anni 18;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3. godimento dei diritti civili e politici;</w:t>
      </w:r>
    </w:p>
    <w:p w:rsidR="003F5937" w:rsidRPr="00A8459F" w:rsidRDefault="00F22D9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osizione regolare nei confronti degli obblighi di leva per i candidati di sesso maschile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nati entro il 31/12/1985, ai sensi dell’art.1 L.n.226/2004;</w:t>
      </w:r>
    </w:p>
    <w:p w:rsidR="003F5937" w:rsidRPr="00A8459F" w:rsidRDefault="00F22D9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ttima conoscenza dell’uso delle apparecchiature e delle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applicazioni informatiche più diffuse (quali ambiente Windows, applicativi MS Office e/o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Open Office per elaborazioni testi o fogli di calcolo);</w:t>
      </w:r>
    </w:p>
    <w:p w:rsidR="003F5937" w:rsidRPr="00A8459F" w:rsidRDefault="00F22D9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a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ssenza di condanne penali incompatibili con lo status di pubblico dipendente;</w:t>
      </w:r>
    </w:p>
    <w:p w:rsidR="003F5937" w:rsidRPr="00A8459F" w:rsidRDefault="00F22D9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n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on essere stati destituiti, dispensati o dichiarati decaduti dall'impiego presso una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Pubblica Amministrazione o da questa licenziati;</w:t>
      </w:r>
    </w:p>
    <w:p w:rsidR="003F5937" w:rsidRPr="00A8459F" w:rsidRDefault="00F22D9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d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i non avere procedimenti disciplinari in corso né procedimenti disciplinari conclusi con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937" w:rsidRPr="00A8459F">
        <w:rPr>
          <w:rFonts w:ascii="Times New Roman" w:hAnsi="Times New Roman" w:cs="Times New Roman"/>
          <w:color w:val="000000"/>
          <w:sz w:val="24"/>
          <w:szCs w:val="24"/>
        </w:rPr>
        <w:t>esito sfavorevole;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idoneità fisica all’attività lavorativa da svolgere senza riserve o prescrizioni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(l’Amministrazione sottoporrà il vincitore della selezione a visita medica di controllo in</w:t>
      </w:r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riferimento alla sorveglianza sanitaria del rischio lavorativo);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10. non trovarsi in alcuna delle condizioni di incompatibilità -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di cui al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AE6C4E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39/2013;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11. possesso patente di guida categoria B);</w:t>
      </w:r>
    </w:p>
    <w:p w:rsidR="00AE6C4E" w:rsidRPr="00A8459F" w:rsidRDefault="00AE6C4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Requisiti specifici: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Titoli di studio:</w:t>
      </w:r>
    </w:p>
    <w:p w:rsidR="00316833" w:rsidRPr="005321EA" w:rsidRDefault="00316833" w:rsidP="000A10E9">
      <w:pPr>
        <w:ind w:left="360"/>
        <w:jc w:val="both"/>
        <w:rPr>
          <w:rFonts w:ascii="Times New Roman" w:hAnsi="Times New Roman" w:cs="Times New Roman"/>
        </w:rPr>
      </w:pPr>
      <w:r w:rsidRPr="005321EA">
        <w:rPr>
          <w:rFonts w:ascii="Times New Roman" w:hAnsi="Times New Roman" w:cs="Times New Roman"/>
        </w:rPr>
        <w:t xml:space="preserve">Laurea specialistica, magistrale o del vecchio ordinamento unitamente ad esperienze lavorativa </w:t>
      </w:r>
      <w:r w:rsidR="000A10E9" w:rsidRPr="005321EA">
        <w:rPr>
          <w:rFonts w:ascii="Times New Roman" w:hAnsi="Times New Roman" w:cs="Times New Roman"/>
        </w:rPr>
        <w:t xml:space="preserve"> m</w:t>
      </w:r>
      <w:r w:rsidRPr="005321EA">
        <w:rPr>
          <w:rFonts w:ascii="Times New Roman" w:hAnsi="Times New Roman" w:cs="Times New Roman"/>
        </w:rPr>
        <w:t>aturate nell’ambito delle attività riferite all’area economico finanziaria. Alla procedura selettiva possono partecipare anche coloro che sono in possesso di titolo di studio conseguito all’estero o di titolo estero conseguito in Italia, riconosciuto equipollente ad una delle lauree sopra indicate ai fini della partecipazione ai pubblici concorsi secondo la vigente normativa;</w:t>
      </w:r>
    </w:p>
    <w:p w:rsidR="00316833" w:rsidRPr="005321EA" w:rsidRDefault="00316833" w:rsidP="000A10E9">
      <w:pPr>
        <w:ind w:left="360"/>
        <w:jc w:val="both"/>
        <w:rPr>
          <w:rFonts w:ascii="Times New Roman" w:hAnsi="Times New Roman" w:cs="Times New Roman"/>
        </w:rPr>
      </w:pPr>
      <w:r w:rsidRPr="005321EA">
        <w:rPr>
          <w:rFonts w:ascii="Times New Roman" w:hAnsi="Times New Roman" w:cs="Times New Roman"/>
        </w:rPr>
        <w:t xml:space="preserve">Requisiti di servizio: </w:t>
      </w:r>
    </w:p>
    <w:p w:rsidR="00316833" w:rsidRPr="005321EA" w:rsidRDefault="00316833" w:rsidP="000A10E9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321EA">
        <w:rPr>
          <w:rFonts w:ascii="Times New Roman" w:hAnsi="Times New Roman"/>
          <w:sz w:val="22"/>
          <w:szCs w:val="22"/>
        </w:rPr>
        <w:t>aver prestato servizio in qualità di dipendente per almeno un quinquennio presso Enti Locali;</w:t>
      </w:r>
    </w:p>
    <w:p w:rsidR="00316833" w:rsidRPr="005321EA" w:rsidRDefault="00316833" w:rsidP="000A10E9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321EA">
        <w:rPr>
          <w:rFonts w:ascii="Times New Roman" w:hAnsi="Times New Roman"/>
          <w:sz w:val="22"/>
          <w:szCs w:val="22"/>
        </w:rPr>
        <w:t>avere acquisito esperienze nel settore finanziario ed in particolare in materia di ragioneria, tributi e personale;</w:t>
      </w:r>
    </w:p>
    <w:p w:rsidR="00A8459F" w:rsidRDefault="00A8459F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C4E" w:rsidRPr="00A8459F" w:rsidRDefault="00AE6C4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5. PRESENTAZIONE DELLA DOMANDA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La domanda di partecipazione alla procedura dovrà essere redatta in carta semplice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secondo lo schema allegato al presente avviso e dovrà riportare sulla busta la dicitura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“Domanda per incarico art. 110, comma 1, presso l’Area 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>Economico-finanziaria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A corredo della domanda i concorrenti dovranno presentare obbligatoriamente la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seguente documentazione: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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il proprio curriculum formativo e professionale in formato europeo, datato 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sottoscritto. Il curriculum deve contenere tutte le indicazioni utili a valutare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l’attività di studio e di lavoro del concorrente con l’esatta precisazione dei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periodi ai quali si riferiscono le attività medesime, le collaborazioni ed ogni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altro riferimento che i concorrenti ritengano di rappresentare nel loro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interesse per la valutazione della loro professionalità.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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la fotocopia di un documento di identità in corso di validità.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La domanda dovrà essere indirizzata a: Comune di Monteriggioni Ufficio Personale –Via Cassia Nord n. 150 – 53035 MONTERIGGIONI (SI) e dovrà pervenire, pena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l’esclusione,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 e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ntro e non oltre il giorno </w:t>
      </w:r>
      <w:r w:rsidR="00F22D9E" w:rsidRPr="002D3C1D">
        <w:rPr>
          <w:rFonts w:ascii="Times New Roman" w:hAnsi="Times New Roman" w:cs="Times New Roman"/>
          <w:color w:val="000000"/>
          <w:sz w:val="24"/>
          <w:szCs w:val="24"/>
        </w:rPr>
        <w:t>30.12</w:t>
      </w:r>
      <w:r w:rsidR="00560E87" w:rsidRPr="002D3C1D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560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attraverso una delle seguenti modalità: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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consegna diretta all’Ufficio Protocollo del Comune – Via Cassia Nord n.150 – aperto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al pubblico il Lunedì (09.00 - 11.00), Martedì (10.30 - 13.30 e 15.00 - 17.45),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Giovedì (10.30 - 13.30) e Venerdì (09.00 - 11.00);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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trasmissione a mezzo posta con raccomandata A.R. al Comune di Monteriggioni –Via Cassia Nord n.150 – 53035 MONTERIGGIONI (SI). Con riferimento a tale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sistema di trasmissione, a pena di esclusione, si precisa che la domanda dovrà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entro la data di scadenza del presente avviso e non farà fede il timbro postale, né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qualsivoglia altro mezzo, anche con modalità di consegna garantita.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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trasmissione a mezzo posta certificata (PEC) esclusivamente all’indirizzo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FF"/>
          <w:sz w:val="24"/>
          <w:szCs w:val="24"/>
        </w:rPr>
        <w:t xml:space="preserve">comunemonteriggioni@postacert.toscana.it </w:t>
      </w:r>
      <w:r w:rsidRPr="00A8459F">
        <w:rPr>
          <w:rFonts w:ascii="Times New Roman" w:hAnsi="Times New Roman" w:cs="Times New Roman"/>
          <w:color w:val="545454"/>
          <w:sz w:val="24"/>
          <w:szCs w:val="24"/>
        </w:rPr>
        <w:t>s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econdo le modalità previste dall’art.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65 del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82/2005. Nell’oggetto del messaggio, dovrà essere indicato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0E9"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“Domanda per incarico art. 110, comma 1, pres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>so l’Area Economico-Finanziaria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”; non sarà ritenuta valida la domanda inviata da un indirizzo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di posta elettronica non certificata. 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>In tale caso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farà fede la data indicata sulla ricevuta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di ricezione della stessa.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 suddetto termine è perentorio e pertanto non saranno prese in considerazione le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candidature pervenute oltre tale data.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lastRenderedPageBreak/>
        <w:t>L'Amministrazione non assume alcuna responsabilità per la dispersione di domande 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di comunicazioni, dipendente da inesatte indicazioni di recapito da parte del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concorrente oppure da mancata o tardiva comunicazione del cambiamento dell'indirizzo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indicato nella domanda, né per eventuali disguidi postali o telegrafici o comunque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imputabili a fatto di terzi, a caso fortuito o forza maggiore.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L’amministrazione si riserva la facoltà di procedere a controlli sulla veridicità delle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dichiarazioni presentate.</w:t>
      </w:r>
    </w:p>
    <w:p w:rsidR="000A10E9" w:rsidRPr="00A8459F" w:rsidRDefault="000A10E9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6. AMMISSIONE ED ESCLUSIONE DALLA SELEZIONE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Sono cause di esclusione dalla selezione: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la domanda pervenuta dopo la scadenza del termine di presentazione previsto dal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presente avviso;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Omessa sottoscrizione della domanda di partecipazione;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Mancata presentazione del curriculum vitae;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Omessa indicazione dei dati che servono ad individuare e a reperire il candidato;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Mancanza dei requisiti di cui al precedente punto 4;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L’esito dell’ammissione alla procedura sarà comunicato mediante la sola pubblicazione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sul sito istituzionale del Comune di MONTERIGGIONI - </w:t>
      </w:r>
      <w:hyperlink r:id="rId6" w:history="1">
        <w:r w:rsidR="000A10E9" w:rsidRPr="00301D11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www.comune.monteriggioni.si.it</w:t>
        </w:r>
      </w:hyperlink>
      <w:r w:rsidR="000A10E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- alla voce “Amministrazione trasparente”/“Bandi di concorso”.</w:t>
      </w:r>
    </w:p>
    <w:p w:rsidR="000A10E9" w:rsidRPr="00A8459F" w:rsidRDefault="000A10E9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7. VALUTAZIONE DELLE CANDIDATURE E CONFERIMENTO DELL’INCARICO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La valutazione delle candidature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0E9" w:rsidRPr="00A8459F">
        <w:rPr>
          <w:rFonts w:ascii="Times New Roman" w:hAnsi="Times New Roman" w:cs="Times New Roman"/>
          <w:color w:val="000000"/>
          <w:sz w:val="24"/>
          <w:szCs w:val="24"/>
        </w:rPr>
        <w:t>mediante raffronto comparativo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0E9" w:rsidRPr="00A8459F">
        <w:rPr>
          <w:rFonts w:ascii="Times New Roman" w:hAnsi="Times New Roman" w:cs="Times New Roman"/>
          <w:color w:val="000000"/>
          <w:sz w:val="24"/>
          <w:szCs w:val="24"/>
        </w:rPr>
        <w:t>delle esperienze professionali riportate nel curriculum presentato e sulla base di un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0E9" w:rsidRPr="00A8459F">
        <w:rPr>
          <w:rFonts w:ascii="Times New Roman" w:hAnsi="Times New Roman" w:cs="Times New Roman"/>
          <w:color w:val="000000"/>
          <w:sz w:val="24"/>
          <w:szCs w:val="24"/>
        </w:rPr>
        <w:t>colloquio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sarà effettuata da un’apposita Commissione composta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dal Segretario Comunale e da 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>due esperti delle materie relative all’ incarico  di cui trattasi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, scelt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tra funzionari di Enti Locali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La valutazione dei curricula è effettuata dalla Commissione sulla base delle esperienze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professionali maturate dal candidato, della quantità e qualità dei servizi prestati a tempo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indeterminato e/o determinato, dei titoli di studio, dei corsi di perfezionamento ed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aggiornamento e di tutto quant’altro concorra all’arricchimento professionale o sia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ritenuto significativo per un idoneo apprezzamento delle capacità e attitudini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professionali del candidato in relazione alla posizione professionale da ricoprire.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La procedura selettiva è finalizzata ad accertare in capo ai candidati l’idoneità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all’incarico, attraverso la verifica del possesso di specifica professionalità nelle materie</w:t>
      </w:r>
      <w:r w:rsidR="000A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di competenza del posto da ricoprire.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colloquio è rivolto alla verifica dei requisiti attitudinali e professionali, in relazione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all’incarico da conferire nonché ad accertare il possesso delle seguenti caratteristiche: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capacità di organizzare e gestire una struttura;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capacità di apportare contributi propositivi al raggiungimento degli obiettivi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programmatici dell’amministrazione;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gestione dei rapporti con soggetti interni/esterni l’amministrazione;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possesso di adeguata competenza e preparazione sui processi gestiti dagli enti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locali sulle materie oggetto dell’incarico e in particolare </w:t>
      </w:r>
      <w:r w:rsidRPr="002D3C1D">
        <w:rPr>
          <w:rFonts w:ascii="Times New Roman" w:hAnsi="Times New Roman" w:cs="Times New Roman"/>
          <w:color w:val="000000"/>
          <w:sz w:val="24"/>
          <w:szCs w:val="24"/>
        </w:rPr>
        <w:t>in ambito</w:t>
      </w:r>
      <w:r w:rsidR="00B85F70" w:rsidRPr="002D3C1D">
        <w:rPr>
          <w:rFonts w:ascii="Times New Roman" w:hAnsi="Times New Roman" w:cs="Times New Roman"/>
          <w:color w:val="000000"/>
          <w:sz w:val="24"/>
          <w:szCs w:val="24"/>
        </w:rPr>
        <w:t xml:space="preserve"> di programmazione economica, di tributi e di gestione del bilancio degli Enti Locali.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eastAsia="CIDFont+F6" w:hAnsi="Times New Roman" w:cs="Times New Roman"/>
          <w:color w:val="000000"/>
          <w:sz w:val="24"/>
          <w:szCs w:val="24"/>
        </w:rPr>
        <w:t xml:space="preserve">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adeguata motivazione al conferimento dell’incarico e al lavoro presso una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pubblica amministrazione.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A conclusione della procedura di valutazione, la Commissione trasmetterà al Sindaco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un elenco dei candidati ritenuti idonei, senza che comunque detto elenco configuri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formazione di alcuna graduatoria di merito.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Sindaco individua, con proprio decreto, il candidato al quale conferire l’incarico, previo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eventuale colloquio, sulla base dell’elenco dei canditati trasmesso dalla Commissione.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L’Amministrazione ha facoltà, comunque, nei limiti temporali del mandato elettivo, di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conferire un nuovo incarico con altro candidato idoneo partecipante alla presente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selezione, in caso di risoluzione dell’originario rapporto per qualsiasi causa intervenuta.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presente avviso non determina da parte dei partecipanti alcun diritto all’assunzione,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rientrando nella discrezionalità sindacale valutare la sussistenza di elementi sufficienti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che soddisfino le esigenze di professionalità richieste.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Qualora dagli accertamenti emerga la non veridicità del contenuto delle dichiarazioni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sostitutive, non si darà luogo al conferimento dell’incarico e alla conseguente stipula del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contratto di lavoro e l’Amministrazione procederà, inoltre, alla segnalazione all’Autorità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Giudiziaria.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contratto individuale di lavoro a tempo determinato di diritto pubblico, verrà stipulato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dal Segretario Comunale, così come previsto dall’art. 19 del Regolamento di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organizzazione degli Uffici e dei servizi di questo Ente.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contratto è risolto di diritto nel caso in cui l’Ente dichiari il dissesto o venga a trovarsi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nelle situazioni strutturalmente deficitarie di cui all’art. 45 del Decreto Legislativo 30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dicembre 1992, n. 504 e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s.m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0E67" w:rsidRPr="00A8459F" w:rsidRDefault="00600E6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8. DATA E SEDE DEL COLLOQUIO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Entro il giorno </w:t>
      </w:r>
      <w:r w:rsidR="005321EA">
        <w:rPr>
          <w:rFonts w:ascii="Times New Roman" w:hAnsi="Times New Roman" w:cs="Times New Roman"/>
          <w:color w:val="000000"/>
          <w:sz w:val="24"/>
          <w:szCs w:val="24"/>
        </w:rPr>
        <w:t>07.01.2021</w:t>
      </w:r>
      <w:r w:rsidR="00B85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sarà pubblicato sul sito web del Comune l’elenco dei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candidati ammessi al colloquio con la Commissione.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I colloqui si terranno a partire dal giorno </w:t>
      </w:r>
      <w:r w:rsidR="005321EA" w:rsidRPr="002D3C1D">
        <w:rPr>
          <w:rFonts w:ascii="Times New Roman" w:hAnsi="Times New Roman" w:cs="Times New Roman"/>
          <w:color w:val="000000"/>
          <w:sz w:val="24"/>
          <w:szCs w:val="24"/>
        </w:rPr>
        <w:t>11.01.2021</w:t>
      </w:r>
      <w:r w:rsidRPr="002D3C1D">
        <w:rPr>
          <w:rFonts w:ascii="Times New Roman" w:hAnsi="Times New Roman" w:cs="Times New Roman"/>
          <w:color w:val="000000"/>
          <w:sz w:val="24"/>
          <w:szCs w:val="24"/>
        </w:rPr>
        <w:t>, con inizio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alle ore 10:00</w:t>
      </w:r>
      <w:r w:rsidR="0053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presso il Palazzo comunale. Per poter sostenere il colloquio i candidati dovranno esibire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un valido documento di riconoscimento.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La data, l’orario e la sede di svolgimento del successivo eventuale colloquio con il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Sindaco saranno comunicati con pubblicazione sul sito web del Comune con almeno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due giorni di preavviso.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concorrente che non si presenti al colloquio nel giorno stabilito si considera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rinunciatario e verrà escluso dalla selezione.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Eventuali modifiche alla data, all’orario e alla sede dei colloqui saranno comunicate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tramite pubblicazione sul sito istituzionale entro il giorno precedente.</w:t>
      </w:r>
    </w:p>
    <w:p w:rsidR="00600E67" w:rsidRPr="00A8459F" w:rsidRDefault="00600E6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colloqui potrà svolgersi nelle suddette date e orari in modalità telematica stante l’ emergenza epidemiologica in corso. In tale caso verrà preventivamente chiesto ai candidati di fornire un recapito presso il quale potranno essere contattati sulla piattaforma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oppure verrà inviato ai candidati il link per collegarsi con la commissione in videochiamata.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Le comunicazioni di cui sopra verranno effettuate all’albo pretorio on line e, ai sensi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dell'art. 51 del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n. 33/2013, sul sito in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>ternet istituzionale del Comune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. Dette comunicazioni hanno valore di notifica a tutti gli effetti.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L’amministrazione non procede ad ulteriore comunicazione scritta ai singoli candidati.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L’esito finale della selezione, a conclusione della procedura, verrà pubblicato all’Albo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pretorio on line e sul sito internet istituzionale del Comune nella sezione “Avvisi di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concorso” nella sezione “Amministrazione trasparente”/“Bandi di concorso”.</w:t>
      </w:r>
    </w:p>
    <w:p w:rsidR="00600E67" w:rsidRPr="00A8459F" w:rsidRDefault="00600E6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9. TRATTAMENTO DEI DATI PERSONALI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Ai sensi del D.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>. 196/2003 e del Regolamento U.E. n.2016/679, recante disposizioni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in materia di protezione dei dati personali, si informa che i dati personali dei soggetti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partecipanti al presente procedimento saranno oggetto di trattamento anche con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procedure informatizzate da parte degli incaricati dell’ufficio competente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dell’amministrazione comunale, nel rispetto della normativa richiamata, in modo da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garantire la sicurezza e la riservatezza degli stessi.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L’Amministrazione garantisce parità e pari opportunità tra uomini e donne nell’accesso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al posto messo a selezione e nel trattamento sul lavoro ai sensi del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11 aprile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2006, n. 198, nonché dei principi di cui agli artt. 7 e 57 del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30 marzo 2001, n.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165.</w:t>
      </w:r>
    </w:p>
    <w:p w:rsidR="00600E67" w:rsidRDefault="00600E6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0E67" w:rsidRPr="00A8459F" w:rsidRDefault="00600E6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NORME FINALI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L’Amministrazione comunale si riserva la facoltà di modificare o revocare il presente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avviso, nonché di prorogare o riaprire il termine di scadenza, ovvero, al termine della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procedura, di non dar corso alla stessa, per valutazioni organizzative proprie o per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sopravvenuti impedimenti di natura normativa/finanziaria.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La partecipazione alla selezione oggetto del presente avviso, rende implicita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l’accettazione da parte dei candidati delle norme e condizioni previste nell’avviso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medesimo.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L’Amministrazione si riserva di controllare la veridicità delle dichiarazioni rese dai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candidati ai sensi dell’art.71 DPR 445/2000 anche successivamente all’eventuale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immissione in servizio: nel caso in cui dagli accertamenti emerga la non veridicità delle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dichiarazioni rese, l’autore, a prescindere dai profili di carattere penale, perderà, in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qualsiasi tempo, il beneficio acquisito in base alla dichiarazione non veritiera 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l’Amministrazione si riserva di risolvere, senza preavviso, il contratto eventualmente già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stipulato.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La partecipazione alla selezione implica la piena e incondizionata accettazione di tutte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le norme previste nel bando, nonché di quelle contenute nel vigente regolamento per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l’ordinamento degli uffici e dei servizi.</w:t>
      </w: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presente avviso verrà affisso all’Albo Pretorio on-line del Comune di Monteriggioni 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pubblicato per 30 giorni, ai sensi dell’art. 30, comma 1, del </w:t>
      </w:r>
      <w:proofErr w:type="spellStart"/>
      <w:r w:rsidRPr="00A8459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 165/2001, sul sito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istituzionale del Comune di Monteriggioni www.comune.monteriggioni.si.it alla voce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 xml:space="preserve">“Amministrazione trasparente”/“Bandi </w:t>
      </w:r>
      <w:r w:rsidRPr="002D3C1D">
        <w:rPr>
          <w:rFonts w:ascii="Times New Roman" w:hAnsi="Times New Roman" w:cs="Times New Roman"/>
          <w:color w:val="000000"/>
          <w:sz w:val="24"/>
          <w:szCs w:val="24"/>
        </w:rPr>
        <w:t xml:space="preserve">di concorso” dal </w:t>
      </w:r>
      <w:r w:rsidR="00C166AD" w:rsidRPr="002D3C1D">
        <w:rPr>
          <w:rFonts w:ascii="Times New Roman" w:hAnsi="Times New Roman" w:cs="Times New Roman"/>
          <w:color w:val="000000"/>
          <w:sz w:val="24"/>
          <w:szCs w:val="24"/>
        </w:rPr>
        <w:t xml:space="preserve">01.12.2020 </w:t>
      </w:r>
      <w:r w:rsidRPr="002D3C1D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="00F22D9E" w:rsidRPr="002D3C1D">
        <w:rPr>
          <w:rFonts w:ascii="Times New Roman" w:hAnsi="Times New Roman" w:cs="Times New Roman"/>
          <w:color w:val="000000"/>
          <w:sz w:val="24"/>
          <w:szCs w:val="24"/>
        </w:rPr>
        <w:t>30.12</w:t>
      </w:r>
      <w:r w:rsidR="00C166AD" w:rsidRPr="002D3C1D">
        <w:rPr>
          <w:rFonts w:ascii="Times New Roman" w:hAnsi="Times New Roman" w:cs="Times New Roman"/>
          <w:color w:val="000000"/>
          <w:sz w:val="24"/>
          <w:szCs w:val="24"/>
        </w:rPr>
        <w:t>.2020.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L’Amministrazione si riserva di utilizzare ogni altra forma utile di pubblicità per dare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massima divulgazione al presente avviso.</w:t>
      </w:r>
    </w:p>
    <w:p w:rsidR="00600E67" w:rsidRPr="00A8459F" w:rsidRDefault="00600E6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Pr="00A8459F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11. INFORMAZIONI</w:t>
      </w:r>
    </w:p>
    <w:p w:rsidR="003F593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Eventuali informazioni potranno essere richieste al Servizio Personale del Comune di</w:t>
      </w:r>
      <w:r w:rsidR="0060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9F">
        <w:rPr>
          <w:rFonts w:ascii="Times New Roman" w:hAnsi="Times New Roman" w:cs="Times New Roman"/>
          <w:color w:val="000000"/>
          <w:sz w:val="24"/>
          <w:szCs w:val="24"/>
        </w:rPr>
        <w:t>Monteriggioni -Via Cassia Nord n. 152 (Tel. 0577/306651-306604).</w:t>
      </w:r>
    </w:p>
    <w:p w:rsidR="00600E67" w:rsidRPr="00A8459F" w:rsidRDefault="00600E6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7FE" w:rsidRDefault="00B157F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0E67" w:rsidRDefault="003F593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59F">
        <w:rPr>
          <w:rFonts w:ascii="Times New Roman" w:hAnsi="Times New Roman" w:cs="Times New Roman"/>
          <w:color w:val="000000"/>
          <w:sz w:val="24"/>
          <w:szCs w:val="24"/>
        </w:rPr>
        <w:t>IL RESPONSABILE</w:t>
      </w:r>
    </w:p>
    <w:p w:rsidR="002D3C1D" w:rsidRDefault="002D3C1D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37" w:rsidRDefault="00600E67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Giovanni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Rubolino</w:t>
      </w:r>
      <w:proofErr w:type="spellEnd"/>
    </w:p>
    <w:p w:rsidR="00B157FE" w:rsidRDefault="00B157F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7FE" w:rsidRDefault="00B157F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7FE" w:rsidRDefault="00B157F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7FE" w:rsidRPr="00A8459F" w:rsidRDefault="00B157FE" w:rsidP="003F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Monteriggioni 01.12.2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020</w:t>
      </w:r>
    </w:p>
    <w:sectPr w:rsidR="00B157FE" w:rsidRPr="00A84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52FF"/>
    <w:multiLevelType w:val="hybridMultilevel"/>
    <w:tmpl w:val="F72AA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B2A89"/>
    <w:multiLevelType w:val="hybridMultilevel"/>
    <w:tmpl w:val="EBF6E958"/>
    <w:lvl w:ilvl="0" w:tplc="DCCAB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F1"/>
    <w:rsid w:val="000A10E9"/>
    <w:rsid w:val="002D3C1D"/>
    <w:rsid w:val="00316833"/>
    <w:rsid w:val="003643FE"/>
    <w:rsid w:val="003A4BF1"/>
    <w:rsid w:val="003F5937"/>
    <w:rsid w:val="005321EA"/>
    <w:rsid w:val="00560E87"/>
    <w:rsid w:val="00600E67"/>
    <w:rsid w:val="009047B2"/>
    <w:rsid w:val="009A7BF7"/>
    <w:rsid w:val="00A8459F"/>
    <w:rsid w:val="00AA27E0"/>
    <w:rsid w:val="00AA2C49"/>
    <w:rsid w:val="00AE6C4E"/>
    <w:rsid w:val="00B157FE"/>
    <w:rsid w:val="00B85F70"/>
    <w:rsid w:val="00BF595E"/>
    <w:rsid w:val="00C166AD"/>
    <w:rsid w:val="00D910F1"/>
    <w:rsid w:val="00F22D9E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83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1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83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1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onteriggioni.s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Pallassini Alessandra</cp:lastModifiedBy>
  <cp:revision>5</cp:revision>
  <cp:lastPrinted>2020-11-30T09:02:00Z</cp:lastPrinted>
  <dcterms:created xsi:type="dcterms:W3CDTF">2020-12-01T12:17:00Z</dcterms:created>
  <dcterms:modified xsi:type="dcterms:W3CDTF">2020-12-01T12:28:00Z</dcterms:modified>
</cp:coreProperties>
</file>